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DC0B7" w14:textId="44B0023D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641"/>
        <w:jc w:val="right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F52B288" wp14:editId="138EC37D">
            <wp:simplePos x="0" y="0"/>
            <wp:positionH relativeFrom="column">
              <wp:posOffset>2029487</wp:posOffset>
            </wp:positionH>
            <wp:positionV relativeFrom="paragraph">
              <wp:posOffset>74102</wp:posOffset>
            </wp:positionV>
            <wp:extent cx="1900362" cy="956717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362" cy="956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7BDD8" w14:textId="77777777" w:rsidR="00AA35CF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94"/>
        <w:jc w:val="right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46B56265" w14:textId="77777777" w:rsidR="00AA35CF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94"/>
        <w:jc w:val="right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29633AF7" w14:textId="77777777" w:rsidR="00AA35CF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94"/>
        <w:jc w:val="right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6797FEED" w14:textId="77777777" w:rsidR="00AA35CF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94"/>
        <w:jc w:val="right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3DCDE1EA" w14:textId="77777777" w:rsidR="00AA35CF" w:rsidRDefault="00AA35CF" w:rsidP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94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7A650069" w14:textId="77777777" w:rsidR="00AA35CF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94"/>
        <w:jc w:val="right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1E26D851" w14:textId="1E6095F1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94"/>
        <w:jc w:val="right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MEMBER TELESERVICE &amp; REASSIGNMENT FORM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</w:p>
    <w:p w14:paraId="534558DE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right="4424"/>
        <w:jc w:val="right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 </w:t>
      </w:r>
    </w:p>
    <w:p w14:paraId="266F1464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5" w:line="240" w:lineRule="auto"/>
        <w:ind w:left="2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Dear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ServeWyoming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E6E0EB5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5" w:line="243" w:lineRule="auto"/>
        <w:ind w:left="18" w:right="655" w:firstLine="2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I’m emailing today regarding changes to the scope of the activities being performed by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members in our AmeriCorps program.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2F36E915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1" w:line="240" w:lineRule="auto"/>
        <w:ind w:left="1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The program(s) to which this notification applies is/are: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68988E5D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605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● LEGAL APPLICANT NAME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</w:p>
    <w:p w14:paraId="3F9A676B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left="605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● Number of members involved (Include by total slots not MSYs)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217E4159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5" w:line="240" w:lineRule="auto"/>
        <w:ind w:left="1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The types of service that members may be performing in response to COVID-19 are: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39DC622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5" w:line="243" w:lineRule="auto"/>
        <w:ind w:left="366" w:firstLine="373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Member(s) will continue with assigned duties via teleservice and we have created and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we have sent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ServeWyoming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 our Teleservice Policy.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56C6AED0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84" w:line="240" w:lineRule="auto"/>
        <w:ind w:left="38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● SAMPLE ACTIVITIES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1F2D3EB3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76" w:line="240" w:lineRule="auto"/>
        <w:ind w:right="2595"/>
        <w:jc w:val="right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00"/>
          <w:sz w:val="24"/>
          <w:szCs w:val="24"/>
          <w:highlight w:val="white"/>
          <w:u w:val="single"/>
        </w:rPr>
        <w:t>No prohibited activities are allowable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25CB2A67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5" w:line="240" w:lineRule="auto"/>
        <w:rPr>
          <w:rFonts w:ascii="Calibri" w:eastAsia="Calibri" w:hAnsi="Calibri" w:cs="Calibri"/>
          <w:color w:val="00000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 Please send this form and direct questions to your program manager.</w:t>
      </w:r>
    </w:p>
    <w:p w14:paraId="7E266EEE" w14:textId="77777777" w:rsidR="00C4344E" w:rsidRDefault="00AA35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91" w:line="243" w:lineRule="auto"/>
        <w:ind w:left="555" w:right="340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330 S. Center Street, Ste. 317 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∙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PO Box 1271 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∙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Casper, Wyoming 82602 Phone: </w:t>
      </w: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307.234.3428/866.737.8304 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∙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Fax: 307.234.3438 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∙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hello@servewyoming.org </w:t>
      </w:r>
    </w:p>
    <w:sectPr w:rsidR="00C4344E">
      <w:pgSz w:w="12240" w:h="15840"/>
      <w:pgMar w:top="747" w:right="1632" w:bottom="1065" w:left="1449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44E"/>
    <w:rsid w:val="00AA35CF"/>
    <w:rsid w:val="00C4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58C1B"/>
  <w15:docId w15:val="{80EBDEAD-3945-C444-AC2D-7F4E1108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2022-03-01T20:57:00Z</dcterms:created>
  <dcterms:modified xsi:type="dcterms:W3CDTF">2022-03-01T20:59:00Z</dcterms:modified>
</cp:coreProperties>
</file>